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C0" w:rsidRDefault="00A626C0" w:rsidP="00A626C0">
      <w:pPr>
        <w:spacing w:after="0"/>
        <w:ind w:left="720"/>
      </w:pPr>
      <w:r>
        <w:t>AP Calculus Outline</w:t>
      </w:r>
    </w:p>
    <w:p w:rsidR="00A626C0" w:rsidRDefault="00A626C0" w:rsidP="00A626C0">
      <w:pPr>
        <w:spacing w:after="0"/>
        <w:ind w:left="720"/>
      </w:pPr>
      <w:r>
        <w:t>Chapter 1</w:t>
      </w:r>
      <w:r w:rsidR="00F05655">
        <w:t xml:space="preserve"> and Review</w:t>
      </w:r>
    </w:p>
    <w:p w:rsidR="00A626C0" w:rsidRPr="00315EA9" w:rsidRDefault="00315EA9" w:rsidP="00A626C0">
      <w:pPr>
        <w:spacing w:after="0"/>
        <w:ind w:left="720"/>
        <w:rPr>
          <w:color w:val="FF0000"/>
        </w:rPr>
      </w:pPr>
      <w:r w:rsidRPr="00315EA9">
        <w:rPr>
          <w:color w:val="FF0000"/>
        </w:rPr>
        <w:t>Items in Red will be on the test</w:t>
      </w:r>
    </w:p>
    <w:p w:rsidR="00A626C0" w:rsidRDefault="00A626C0" w:rsidP="00A626C0">
      <w:pPr>
        <w:spacing w:after="0"/>
        <w:ind w:left="720"/>
        <w:rPr>
          <w:u w:val="single"/>
        </w:rPr>
      </w:pPr>
      <w:r>
        <w:rPr>
          <w:u w:val="single"/>
        </w:rPr>
        <w:t>Review</w:t>
      </w:r>
    </w:p>
    <w:p w:rsidR="00A626C0" w:rsidRDefault="00A626C0" w:rsidP="00A626C0">
      <w:pPr>
        <w:spacing w:after="0"/>
        <w:ind w:left="720"/>
      </w:pPr>
      <w:r>
        <w:t>Define the following and understa</w:t>
      </w:r>
      <w:bookmarkStart w:id="0" w:name="_GoBack"/>
      <w:bookmarkEnd w:id="0"/>
      <w:r>
        <w:t>nd the concepts surrounding and connecting the following terms:</w:t>
      </w:r>
    </w:p>
    <w:p w:rsidR="00A626C0" w:rsidRDefault="00A626C0" w:rsidP="00A626C0">
      <w:pPr>
        <w:spacing w:after="0"/>
        <w:ind w:left="720"/>
      </w:pPr>
      <w:r>
        <w:t xml:space="preserve">Function, Domain, Range,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 (as defined on page 10)</w:t>
      </w:r>
      <w:r>
        <w:t>, independent variable, dependent variable, graph (as defined on p.11)</w:t>
      </w:r>
    </w:p>
    <w:p w:rsidR="00A626C0" w:rsidRDefault="00A626C0" w:rsidP="00A626C0">
      <w:pPr>
        <w:spacing w:after="0"/>
      </w:pPr>
    </w:p>
    <w:p w:rsidR="00A626C0" w:rsidRDefault="00A626C0" w:rsidP="00A626C0">
      <w:pPr>
        <w:pStyle w:val="ListParagraph"/>
        <w:numPr>
          <w:ilvl w:val="0"/>
          <w:numId w:val="1"/>
        </w:numPr>
        <w:spacing w:after="0"/>
      </w:pPr>
      <w:r>
        <w:t>Representations of Function (p. 12-15)</w:t>
      </w:r>
      <w:r>
        <w:tab/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Verbally</w:t>
      </w:r>
      <w:r w:rsidR="00EC5385">
        <w:t xml:space="preserve"> – by a description in words</w:t>
      </w:r>
    </w:p>
    <w:p w:rsidR="00D548CA" w:rsidRDefault="00A626C0" w:rsidP="00D548CA">
      <w:pPr>
        <w:pStyle w:val="ListParagraph"/>
        <w:numPr>
          <w:ilvl w:val="2"/>
          <w:numId w:val="1"/>
        </w:numPr>
        <w:spacing w:after="0"/>
      </w:pPr>
      <w:r w:rsidRPr="00315EA9">
        <w:rPr>
          <w:b/>
          <w:color w:val="FF0000"/>
        </w:rPr>
        <w:t>Vocabulary</w:t>
      </w:r>
      <w:r>
        <w:t xml:space="preserve"> (some new some old): Exact, approximate</w:t>
      </w:r>
      <w:r w:rsidRPr="00CA4E88">
        <w:rPr>
          <w:b/>
        </w:rPr>
        <w:t xml:space="preserve">, </w:t>
      </w:r>
      <w:r w:rsidRPr="00315EA9">
        <w:rPr>
          <w:b/>
          <w:color w:val="FF0000"/>
        </w:rPr>
        <w:t>increasing/ decreasing</w:t>
      </w:r>
      <w:r w:rsidRPr="00315EA9">
        <w:rPr>
          <w:color w:val="FF0000"/>
        </w:rPr>
        <w:t xml:space="preserve">  </w:t>
      </w:r>
      <w:r>
        <w:t xml:space="preserve">(p. 19 see below), concave up, concave down, positive, negative, </w:t>
      </w:r>
      <w:r w:rsidRPr="00315EA9">
        <w:rPr>
          <w:b/>
          <w:color w:val="FF0000"/>
        </w:rPr>
        <w:t>rate of change</w:t>
      </w:r>
      <w:r w:rsidR="00413E5D" w:rsidRPr="00315EA9">
        <w:rPr>
          <w:color w:val="FF0000"/>
        </w:rPr>
        <w:t xml:space="preserve"> </w:t>
      </w:r>
      <w:r w:rsidR="00413E5D">
        <w:t>*(see note below)</w:t>
      </w:r>
      <w:r>
        <w:t>.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Numerically</w:t>
      </w:r>
      <w:r w:rsidR="00EC5385">
        <w:t xml:space="preserve"> – by a table of values</w:t>
      </w:r>
    </w:p>
    <w:p w:rsidR="00EC5385" w:rsidRDefault="00EC5385" w:rsidP="00EC5385">
      <w:pPr>
        <w:pStyle w:val="ListParagraph"/>
        <w:spacing w:after="0"/>
        <w:ind w:left="1800"/>
      </w:pPr>
    </w:p>
    <w:p w:rsidR="00A626C0" w:rsidRPr="00315EA9" w:rsidRDefault="00A626C0" w:rsidP="00A626C0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Visually</w:t>
      </w:r>
      <w:r w:rsidR="00EC5385" w:rsidRPr="00315EA9">
        <w:rPr>
          <w:b/>
          <w:color w:val="FF0000"/>
        </w:rPr>
        <w:t xml:space="preserve"> – by a graph</w:t>
      </w:r>
    </w:p>
    <w:p w:rsidR="00A626C0" w:rsidRPr="00315EA9" w:rsidRDefault="00A626C0" w:rsidP="00A626C0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Algebraically</w:t>
      </w:r>
      <w:r w:rsidR="00EC5385" w:rsidRPr="00315EA9">
        <w:rPr>
          <w:b/>
          <w:color w:val="FF0000"/>
        </w:rPr>
        <w:t xml:space="preserve"> – by an explicit formula</w:t>
      </w:r>
    </w:p>
    <w:p w:rsidR="00D548CA" w:rsidRDefault="00413E5D" w:rsidP="00A626C0">
      <w:pPr>
        <w:pStyle w:val="ListParagraph"/>
        <w:numPr>
          <w:ilvl w:val="1"/>
          <w:numId w:val="1"/>
        </w:numPr>
        <w:spacing w:after="0"/>
      </w:pPr>
      <w:r w:rsidRPr="00315EA9">
        <w:rPr>
          <w:b/>
          <w:color w:val="FF0000"/>
        </w:rPr>
        <w:t>*</w:t>
      </w:r>
      <w:r w:rsidR="00D548CA" w:rsidRPr="00315EA9">
        <w:rPr>
          <w:b/>
          <w:color w:val="FF0000"/>
        </w:rPr>
        <w:t>NOTE:</w:t>
      </w:r>
      <w:r w:rsidR="00D548CA" w:rsidRPr="00315EA9">
        <w:rPr>
          <w:color w:val="FF0000"/>
        </w:rPr>
        <w:t xml:space="preserve">  </w:t>
      </w:r>
      <w:r w:rsidR="00D548CA">
        <w:t xml:space="preserve">A big Idea </w:t>
      </w:r>
      <w:r>
        <w:t>in Calculus with describing a function and/or graph is discussing its growth rate.  We might discuss it over time, over a period of time/interval, or at an instant.</w:t>
      </w:r>
    </w:p>
    <w:p w:rsidR="00A626C0" w:rsidRDefault="00A626C0" w:rsidP="00A626C0">
      <w:pPr>
        <w:pStyle w:val="ListParagraph"/>
        <w:spacing w:after="0"/>
        <w:ind w:left="1800"/>
      </w:pPr>
    </w:p>
    <w:p w:rsidR="00A626C0" w:rsidRPr="00315EA9" w:rsidRDefault="00A626C0" w:rsidP="00A626C0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Piecewise Defined Functions (p. 17 – 18)</w:t>
      </w:r>
    </w:p>
    <w:p w:rsidR="00EC5385" w:rsidRPr="00315EA9" w:rsidRDefault="00EC5385" w:rsidP="00EC5385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What is it?</w:t>
      </w:r>
    </w:p>
    <w:p w:rsidR="00EC5385" w:rsidRPr="00EC5385" w:rsidRDefault="00EC5385" w:rsidP="00EC5385">
      <w:pPr>
        <w:pStyle w:val="ListParagraph"/>
        <w:numPr>
          <w:ilvl w:val="1"/>
          <w:numId w:val="1"/>
        </w:numPr>
        <w:spacing w:after="0"/>
      </w:pPr>
      <w:r w:rsidRPr="00EC5385">
        <w:t xml:space="preserve">How to put </w:t>
      </w:r>
      <w:r w:rsidR="00413E5D">
        <w:t>i</w:t>
      </w:r>
      <w:r w:rsidRPr="00EC5385">
        <w:t>t into your calculator.</w:t>
      </w:r>
    </w:p>
    <w:p w:rsidR="00A626C0" w:rsidRDefault="00A626C0" w:rsidP="00A626C0">
      <w:pPr>
        <w:spacing w:after="0"/>
      </w:pPr>
    </w:p>
    <w:p w:rsidR="00A626C0" w:rsidRPr="00315EA9" w:rsidRDefault="00A626C0" w:rsidP="00A626C0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Symmetry (p. 17 – 18)</w:t>
      </w:r>
    </w:p>
    <w:p w:rsidR="00A626C0" w:rsidRPr="00315EA9" w:rsidRDefault="00A626C0" w:rsidP="00A626C0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Even function</w:t>
      </w:r>
    </w:p>
    <w:p w:rsidR="00A626C0" w:rsidRPr="00315EA9" w:rsidRDefault="00A626C0" w:rsidP="00A626C0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Odd function</w:t>
      </w:r>
    </w:p>
    <w:p w:rsidR="00A626C0" w:rsidRPr="00315EA9" w:rsidRDefault="00A626C0" w:rsidP="00A626C0">
      <w:pPr>
        <w:spacing w:after="0"/>
        <w:rPr>
          <w:color w:val="FF0000"/>
        </w:rPr>
      </w:pPr>
    </w:p>
    <w:p w:rsidR="00A626C0" w:rsidRPr="00315EA9" w:rsidRDefault="00A626C0" w:rsidP="00A626C0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Increasing vs. Decreasing function (p. 19)</w:t>
      </w:r>
    </w:p>
    <w:p w:rsidR="00EC5385" w:rsidRPr="00315EA9" w:rsidRDefault="00EC5385" w:rsidP="00EC5385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What does it mean for a function to be increasing or decreasing?</w:t>
      </w:r>
    </w:p>
    <w:p w:rsidR="00CA4E88" w:rsidRPr="00315EA9" w:rsidRDefault="00CA4E88" w:rsidP="00EC5385">
      <w:pPr>
        <w:pStyle w:val="ListParagraph"/>
        <w:numPr>
          <w:ilvl w:val="1"/>
          <w:numId w:val="1"/>
        </w:numPr>
        <w:spacing w:after="0"/>
        <w:rPr>
          <w:color w:val="FF0000"/>
        </w:rPr>
      </w:pPr>
      <w:r w:rsidRPr="00315EA9">
        <w:rPr>
          <w:b/>
          <w:color w:val="FF0000"/>
        </w:rPr>
        <w:t xml:space="preserve">Notation Example: </w:t>
      </w:r>
      <w:r w:rsidRPr="00315EA9">
        <w:rPr>
          <w:b/>
          <w:i/>
          <w:color w:val="FF0000"/>
        </w:rPr>
        <w:t xml:space="preserve">The function g(x) increases on the intervals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(-∞, 4) and (6, 10)</m:t>
        </m:r>
      </m:oMath>
    </w:p>
    <w:p w:rsidR="00A626C0" w:rsidRDefault="00A626C0" w:rsidP="00A626C0">
      <w:pPr>
        <w:pStyle w:val="ListParagraph"/>
        <w:spacing w:after="0"/>
        <w:ind w:left="1080"/>
      </w:pPr>
    </w:p>
    <w:p w:rsidR="00A626C0" w:rsidRDefault="00202610" w:rsidP="00A626C0">
      <w:pPr>
        <w:pStyle w:val="ListParagraph"/>
        <w:numPr>
          <w:ilvl w:val="0"/>
          <w:numId w:val="1"/>
        </w:numPr>
        <w:spacing w:after="0"/>
      </w:pPr>
      <w:r>
        <w:t xml:space="preserve">Types of functions. </w:t>
      </w:r>
      <w:r w:rsidR="00A626C0">
        <w:t>1.2</w:t>
      </w:r>
      <w:r w:rsidR="00D548CA">
        <w:t xml:space="preserve"> will define these</w:t>
      </w:r>
      <w:r>
        <w:t xml:space="preserve"> in general terms.  For each type of function listed below, sketch a </w:t>
      </w:r>
      <w:r w:rsidRPr="00202610">
        <w:rPr>
          <w:u w:val="single"/>
        </w:rPr>
        <w:t>Visual</w:t>
      </w:r>
      <w:r>
        <w:t xml:space="preserve"> of the function, write down what we might be able to see or look for in a table (</w:t>
      </w:r>
      <w:r w:rsidRPr="00202610">
        <w:rPr>
          <w:u w:val="single"/>
        </w:rPr>
        <w:t>Numerically</w:t>
      </w:r>
      <w:r>
        <w:t xml:space="preserve">), how can you describe it </w:t>
      </w:r>
      <w:r w:rsidRPr="00202610">
        <w:rPr>
          <w:u w:val="single"/>
        </w:rPr>
        <w:t>Verbally</w:t>
      </w:r>
      <w:r>
        <w:t>, what if the equation of the function in general form (</w:t>
      </w:r>
      <w:r w:rsidRPr="00202610">
        <w:rPr>
          <w:u w:val="single"/>
        </w:rPr>
        <w:t>Algebraically</w:t>
      </w:r>
      <w:r>
        <w:t>).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Linear</w:t>
      </w:r>
    </w:p>
    <w:p w:rsidR="00EC5385" w:rsidRDefault="00EC5385" w:rsidP="00EC5385">
      <w:pPr>
        <w:pStyle w:val="ListParagraph"/>
        <w:numPr>
          <w:ilvl w:val="2"/>
          <w:numId w:val="1"/>
        </w:numPr>
        <w:spacing w:after="0"/>
      </w:pPr>
      <w:r>
        <w:t>Verbally</w:t>
      </w:r>
    </w:p>
    <w:p w:rsidR="00EC5385" w:rsidRDefault="00EC5385" w:rsidP="00EC5385">
      <w:pPr>
        <w:pStyle w:val="ListParagraph"/>
        <w:numPr>
          <w:ilvl w:val="2"/>
          <w:numId w:val="1"/>
        </w:numPr>
        <w:spacing w:after="0"/>
      </w:pPr>
      <w:r>
        <w:t>Numerically (what pattern do we see in the table)</w:t>
      </w:r>
    </w:p>
    <w:p w:rsidR="00EC5385" w:rsidRDefault="00EC5385" w:rsidP="00EC5385">
      <w:pPr>
        <w:pStyle w:val="ListParagraph"/>
        <w:numPr>
          <w:ilvl w:val="2"/>
          <w:numId w:val="1"/>
        </w:numPr>
        <w:spacing w:after="0"/>
      </w:pPr>
      <w:r>
        <w:t>Visually</w:t>
      </w:r>
    </w:p>
    <w:p w:rsidR="00EC5385" w:rsidRDefault="00EC5385" w:rsidP="00EC5385">
      <w:pPr>
        <w:pStyle w:val="ListParagraph"/>
        <w:numPr>
          <w:ilvl w:val="2"/>
          <w:numId w:val="1"/>
        </w:numPr>
        <w:spacing w:after="0"/>
      </w:pPr>
      <w:r>
        <w:t>Algebraically</w:t>
      </w:r>
    </w:p>
    <w:p w:rsidR="00A626C0" w:rsidRPr="00315EA9" w:rsidRDefault="00A626C0" w:rsidP="00A626C0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Polynomial</w:t>
      </w:r>
      <w:r w:rsidR="00CA4E88" w:rsidRPr="00315EA9">
        <w:rPr>
          <w:b/>
          <w:color w:val="FF0000"/>
        </w:rPr>
        <w:t>s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Verbally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 xml:space="preserve">Numerically 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Visually</w:t>
      </w:r>
      <w:r w:rsidR="00CA4E88" w:rsidRPr="00315EA9">
        <w:rPr>
          <w:b/>
          <w:color w:val="FF0000"/>
        </w:rPr>
        <w:t xml:space="preserve"> – Graph and Graphing Calculators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Algebraically</w:t>
      </w:r>
    </w:p>
    <w:p w:rsidR="00CA4E88" w:rsidRPr="00315EA9" w:rsidRDefault="00CA4E88" w:rsidP="00CA4E88">
      <w:pPr>
        <w:pStyle w:val="ListParagraph"/>
        <w:numPr>
          <w:ilvl w:val="3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Be able to factor them. </w:t>
      </w:r>
    </w:p>
    <w:p w:rsidR="00CA4E88" w:rsidRPr="00315EA9" w:rsidRDefault="00CA4E88" w:rsidP="00CA4E88">
      <w:pPr>
        <w:pStyle w:val="ListParagraph"/>
        <w:numPr>
          <w:ilvl w:val="3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What does the leading coefficient tell us about what the graph looks like?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lastRenderedPageBreak/>
        <w:t>Power</w:t>
      </w:r>
    </w:p>
    <w:p w:rsidR="00E428E6" w:rsidRPr="00CD5F1D" w:rsidRDefault="00315EA9" w:rsidP="00E428E6">
      <w:pPr>
        <w:pStyle w:val="ListParagraph"/>
        <w:numPr>
          <w:ilvl w:val="2"/>
          <w:numId w:val="1"/>
        </w:numPr>
        <w:spacing w:after="0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 xml:space="preserve"> =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="00D548CA">
        <w:rPr>
          <w:rFonts w:eastAsiaTheme="minorEastAsia"/>
        </w:rPr>
        <w:t xml:space="preserve">   H</w:t>
      </w:r>
      <w:r w:rsidR="00E428E6">
        <w:rPr>
          <w:rFonts w:eastAsiaTheme="minorEastAsia"/>
        </w:rPr>
        <w:t xml:space="preserve">ow does the graph change for different values </w:t>
      </w:r>
      <w:proofErr w:type="gramStart"/>
      <w:r w:rsidR="00E428E6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="00E428E6">
        <w:rPr>
          <w:rFonts w:eastAsiaTheme="minorEastAsia"/>
        </w:rPr>
        <w:t>?</w:t>
      </w:r>
    </w:p>
    <w:p w:rsidR="00CD5F1D" w:rsidRPr="00E428E6" w:rsidRDefault="00CD5F1D" w:rsidP="00CD5F1D">
      <w:pPr>
        <w:pStyle w:val="ListParagraph"/>
        <w:spacing w:after="0"/>
        <w:ind w:left="2520"/>
        <w:rPr>
          <w:rFonts w:ascii="Cambria Math" w:hAnsi="Cambria Math"/>
          <w:oMath/>
        </w:rPr>
      </w:pPr>
    </w:p>
    <w:p w:rsidR="00A626C0" w:rsidRPr="00315EA9" w:rsidRDefault="00A626C0" w:rsidP="00CD5F1D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Rational 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Asymptotes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Holes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How to recognize zeros from the equation</w:t>
      </w:r>
    </w:p>
    <w:p w:rsidR="00CA4E88" w:rsidRPr="00315EA9" w:rsidRDefault="00CA4E88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Finding y intercepts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Algebraic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Define</w:t>
      </w:r>
      <w:r w:rsidR="00D548CA">
        <w:t xml:space="preserve"> and how is it similar/different from a Rational Function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Trigonometric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Verbally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Numerically (what x values do we use/care about in trig functions)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Visually</w:t>
      </w:r>
    </w:p>
    <w:p w:rsidR="00E428E6" w:rsidRDefault="00E428E6" w:rsidP="00E428E6">
      <w:pPr>
        <w:pStyle w:val="ListParagraph"/>
        <w:numPr>
          <w:ilvl w:val="3"/>
          <w:numId w:val="1"/>
        </w:numPr>
        <w:spacing w:after="0"/>
      </w:pPr>
      <w:r>
        <w:t>Oscillation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Algebraically</w:t>
      </w:r>
    </w:p>
    <w:p w:rsidR="00A626C0" w:rsidRPr="00CA4E88" w:rsidRDefault="00A626C0" w:rsidP="00A626C0">
      <w:pPr>
        <w:pStyle w:val="ListParagraph"/>
        <w:numPr>
          <w:ilvl w:val="1"/>
          <w:numId w:val="1"/>
        </w:numPr>
        <w:spacing w:after="0"/>
      </w:pPr>
      <w:r w:rsidRPr="00CA4E88">
        <w:t>Exponential</w:t>
      </w:r>
      <w:r w:rsidR="00261C2D" w:rsidRPr="00CA4E88">
        <w:t xml:space="preserve">  (1.5)</w:t>
      </w:r>
    </w:p>
    <w:p w:rsidR="00261C2D" w:rsidRDefault="00E428E6" w:rsidP="00261C2D">
      <w:pPr>
        <w:pStyle w:val="ListParagraph"/>
        <w:numPr>
          <w:ilvl w:val="2"/>
          <w:numId w:val="1"/>
        </w:numPr>
        <w:spacing w:after="0"/>
      </w:pPr>
      <w:r>
        <w:t>Verbally</w:t>
      </w:r>
    </w:p>
    <w:p w:rsidR="00E428E6" w:rsidRDefault="00E428E6" w:rsidP="00261C2D">
      <w:pPr>
        <w:pStyle w:val="ListParagraph"/>
        <w:numPr>
          <w:ilvl w:val="2"/>
          <w:numId w:val="1"/>
        </w:numPr>
        <w:spacing w:after="0"/>
      </w:pPr>
      <w:r>
        <w:t>Numerically (What pattern do we see with the outputs in the table?)</w:t>
      </w:r>
    </w:p>
    <w:p w:rsidR="00E428E6" w:rsidRDefault="00E428E6" w:rsidP="00261C2D">
      <w:pPr>
        <w:pStyle w:val="ListParagraph"/>
        <w:numPr>
          <w:ilvl w:val="2"/>
          <w:numId w:val="1"/>
        </w:numPr>
        <w:spacing w:after="0"/>
      </w:pPr>
      <w:r>
        <w:t>Visually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 xml:space="preserve">Algebraically </w:t>
      </w:r>
    </w:p>
    <w:p w:rsidR="00261C2D" w:rsidRDefault="00261C2D" w:rsidP="00261C2D">
      <w:pPr>
        <w:pStyle w:val="ListParagraph"/>
        <w:numPr>
          <w:ilvl w:val="2"/>
          <w:numId w:val="1"/>
        </w:numPr>
        <w:spacing w:after="0"/>
      </w:pPr>
      <w:r>
        <w:t>Laws of Exponents</w:t>
      </w:r>
    </w:p>
    <w:p w:rsidR="00261C2D" w:rsidRDefault="00261C2D" w:rsidP="00261C2D">
      <w:pPr>
        <w:pStyle w:val="ListParagraph"/>
        <w:numPr>
          <w:ilvl w:val="2"/>
          <w:numId w:val="1"/>
        </w:numPr>
        <w:spacing w:after="0"/>
      </w:pPr>
      <w:r>
        <w:t xml:space="preserve">The number </w:t>
      </w:r>
      <w:r w:rsidRPr="00261C2D">
        <w:rPr>
          <w:i/>
        </w:rPr>
        <w:t>e</w:t>
      </w:r>
      <w:r>
        <w:t>.</w:t>
      </w:r>
    </w:p>
    <w:p w:rsidR="00261C2D" w:rsidRDefault="00261C2D" w:rsidP="00261C2D">
      <w:pPr>
        <w:pStyle w:val="ListParagraph"/>
        <w:numPr>
          <w:ilvl w:val="2"/>
          <w:numId w:val="1"/>
        </w:numPr>
        <w:spacing w:after="0"/>
      </w:pPr>
      <w:r>
        <w:t>Applications in nature and society</w:t>
      </w:r>
    </w:p>
    <w:p w:rsidR="00A626C0" w:rsidRDefault="00A626C0" w:rsidP="00A626C0">
      <w:pPr>
        <w:pStyle w:val="ListParagraph"/>
        <w:numPr>
          <w:ilvl w:val="1"/>
          <w:numId w:val="1"/>
        </w:numPr>
        <w:spacing w:after="0"/>
      </w:pPr>
      <w:r>
        <w:t>Logarithmic</w:t>
      </w:r>
    </w:p>
    <w:p w:rsidR="00E428E6" w:rsidRDefault="00D548CA" w:rsidP="00E428E6">
      <w:pPr>
        <w:pStyle w:val="ListParagraph"/>
        <w:numPr>
          <w:ilvl w:val="2"/>
          <w:numId w:val="1"/>
        </w:numPr>
        <w:spacing w:after="0"/>
      </w:pPr>
      <w:r>
        <w:t xml:space="preserve">It an inverse of </w:t>
      </w:r>
      <w:r w:rsidR="00E428E6">
        <w:t>what type of function?</w:t>
      </w:r>
    </w:p>
    <w:p w:rsidR="00E428E6" w:rsidRDefault="00E428E6" w:rsidP="00E428E6">
      <w:pPr>
        <w:pStyle w:val="ListParagraph"/>
        <w:numPr>
          <w:ilvl w:val="2"/>
          <w:numId w:val="1"/>
        </w:numPr>
        <w:spacing w:after="0"/>
      </w:pPr>
      <w:r>
        <w:t>Asymptotes?</w:t>
      </w:r>
    </w:p>
    <w:p w:rsidR="00E428E6" w:rsidRDefault="00E428E6" w:rsidP="00E428E6">
      <w:pPr>
        <w:spacing w:after="0"/>
        <w:ind w:left="2340"/>
      </w:pPr>
    </w:p>
    <w:p w:rsidR="00D939DB" w:rsidRPr="00315EA9" w:rsidRDefault="00D939DB" w:rsidP="00D939DB">
      <w:pPr>
        <w:pStyle w:val="ListParagraph"/>
        <w:numPr>
          <w:ilvl w:val="0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New Functions from Old Functions (1.3)</w:t>
      </w:r>
    </w:p>
    <w:p w:rsidR="00D939DB" w:rsidRPr="00315EA9" w:rsidRDefault="00D939DB" w:rsidP="00D939DB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Transforming Functions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Dilation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,  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,  cf(x)</m:t>
        </m:r>
      </m:oMath>
      <w:r w:rsidRPr="00315EA9">
        <w:rPr>
          <w:b/>
          <w:color w:val="FF0000"/>
        </w:rPr>
        <w:t xml:space="preserve"> and 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den>
        </m:f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</m:oMath>
      <w:r w:rsidRPr="00315EA9">
        <w:rPr>
          <w:rFonts w:eastAsiaTheme="minorEastAsia"/>
          <w:b/>
          <w:color w:val="FF0000"/>
        </w:rPr>
        <w:t xml:space="preserve"> how are these different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rFonts w:eastAsiaTheme="minorEastAsia"/>
          <w:b/>
          <w:color w:val="FF0000"/>
        </w:rPr>
        <w:t xml:space="preserve">Translations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f(x+c)</m:t>
        </m:r>
      </m:oMath>
      <w:r w:rsidRPr="00315EA9">
        <w:rPr>
          <w:rFonts w:eastAsiaTheme="minorEastAsia"/>
          <w:b/>
          <w:color w:val="FF0000"/>
        </w:rPr>
        <w:t xml:space="preserve"> what makes it move left or right? </w:t>
      </w:r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Shift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+c</m:t>
        </m:r>
      </m:oMath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rFonts w:eastAsiaTheme="minorEastAsia"/>
          <w:b/>
          <w:color w:val="FF0000"/>
        </w:rPr>
        <w:t xml:space="preserve">Reflection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-f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</w:rPr>
          <m:t>vs. f(-x)</m:t>
        </m:r>
      </m:oMath>
    </w:p>
    <w:p w:rsidR="00E428E6" w:rsidRPr="00315EA9" w:rsidRDefault="00E428E6" w:rsidP="00E428E6">
      <w:pPr>
        <w:spacing w:after="0"/>
        <w:ind w:left="2340"/>
        <w:rPr>
          <w:color w:val="FF0000"/>
        </w:rPr>
      </w:pPr>
    </w:p>
    <w:p w:rsidR="00D939DB" w:rsidRPr="00315EA9" w:rsidRDefault="00D939DB" w:rsidP="00D939DB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Adding, Subtracting, Multiplying, Dividing Functions</w:t>
      </w:r>
    </w:p>
    <w:p w:rsidR="00E428E6" w:rsidRPr="00315EA9" w:rsidRDefault="00315EA9" w:rsidP="00E428E6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m:oMath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g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 xml:space="preserve">= </m:t>
        </m:r>
      </m:oMath>
    </w:p>
    <w:p w:rsidR="00E428E6" w:rsidRPr="00315EA9" w:rsidRDefault="00315EA9" w:rsidP="00E428E6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  <w:color w:val="FF0000"/>
        </w:rPr>
      </w:pPr>
      <m:oMath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g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 xml:space="preserve">= </m:t>
        </m:r>
      </m:oMath>
    </w:p>
    <w:p w:rsidR="00E428E6" w:rsidRPr="00315EA9" w:rsidRDefault="00315EA9" w:rsidP="00E428E6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  <w:color w:val="FF0000"/>
        </w:rPr>
      </w:pPr>
      <m:oMath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fg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=</m:t>
        </m:r>
      </m:oMath>
      <w:r w:rsidR="00974688" w:rsidRPr="00315EA9">
        <w:rPr>
          <w:rFonts w:eastAsiaTheme="minorEastAsia"/>
          <w:b/>
          <w:color w:val="FF0000"/>
        </w:rPr>
        <w:t xml:space="preserve">    [Note this is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</w:rPr>
          <m:t>*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g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(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x</m:t>
        </m:r>
        <m:r>
          <m:rPr>
            <m:sty m:val="bi"/>
          </m:rPr>
          <w:rPr>
            <w:rFonts w:ascii="Cambria Math" w:eastAsiaTheme="minorEastAsia" w:hAnsi="Cambria Math"/>
            <w:color w:val="FF0000"/>
          </w:rPr>
          <m:t>)</m:t>
        </m:r>
      </m:oMath>
    </w:p>
    <w:p w:rsidR="00E428E6" w:rsidRPr="00315EA9" w:rsidRDefault="00315EA9" w:rsidP="00E428E6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  <w:color w:val="FF0000"/>
        </w:rPr>
      </w:pPr>
      <m:oMath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f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g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FF0000"/>
          </w:rPr>
          <m:t>(</m:t>
        </m:r>
        <m:r>
          <m:rPr>
            <m:sty m:val="bi"/>
          </m:rPr>
          <w:rPr>
            <w:rFonts w:ascii="Cambria Math" w:hAnsi="Cambria Math"/>
            <w:color w:val="FF0000"/>
          </w:rPr>
          <m:t>x</m:t>
        </m:r>
        <m:r>
          <m:rPr>
            <m:sty m:val="bi"/>
          </m:rPr>
          <w:rPr>
            <w:rFonts w:ascii="Cambria Math" w:hAnsi="Cambria Math"/>
            <w:color w:val="FF0000"/>
          </w:rPr>
          <m:t>)=</m:t>
        </m:r>
      </m:oMath>
    </w:p>
    <w:p w:rsidR="00E428E6" w:rsidRPr="00315EA9" w:rsidRDefault="00E428E6" w:rsidP="00E428E6">
      <w:pPr>
        <w:pStyle w:val="ListParagraph"/>
        <w:numPr>
          <w:ilvl w:val="2"/>
          <w:numId w:val="1"/>
        </w:numPr>
        <w:spacing w:after="0"/>
        <w:rPr>
          <w:rFonts w:eastAsiaTheme="minorEastAsia"/>
          <w:b/>
          <w:color w:val="FF0000"/>
        </w:rPr>
      </w:pPr>
      <w:r w:rsidRPr="00315EA9">
        <w:rPr>
          <w:rFonts w:eastAsiaTheme="minorEastAsia"/>
          <w:b/>
          <w:color w:val="FF0000"/>
        </w:rPr>
        <w:t>For all of the above if</w:t>
      </w:r>
      <w:r w:rsidR="00D548CA" w:rsidRPr="00315EA9">
        <w:rPr>
          <w:rFonts w:eastAsiaTheme="minorEastAsia"/>
          <w:b/>
          <w:color w:val="FF0000"/>
        </w:rPr>
        <w:t xml:space="preserve"> A is the domain of</w:t>
      </w:r>
      <m:oMath>
        <m:r>
          <m:rPr>
            <m:sty m:val="bi"/>
          </m:rPr>
          <w:rPr>
            <w:rFonts w:ascii="Cambria Math" w:hAnsi="Cambria Math"/>
            <w:color w:val="FF0000"/>
          </w:rPr>
          <m:t xml:space="preserve"> f</m:t>
        </m:r>
      </m:oMath>
      <w:r w:rsidR="00D548CA" w:rsidRPr="00315EA9">
        <w:rPr>
          <w:rFonts w:eastAsiaTheme="minorEastAsia"/>
          <w:b/>
          <w:color w:val="FF0000"/>
        </w:rPr>
        <w:t xml:space="preserve"> and B is the domain </w:t>
      </w:r>
      <w:proofErr w:type="gramStart"/>
      <w:r w:rsidR="00D548CA" w:rsidRPr="00315EA9">
        <w:rPr>
          <w:rFonts w:eastAsiaTheme="minorEastAsia"/>
          <w:b/>
          <w:color w:val="FF0000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g</m:t>
        </m:r>
      </m:oMath>
      <w:r w:rsidR="00D548CA" w:rsidRPr="00315EA9">
        <w:rPr>
          <w:rFonts w:eastAsiaTheme="minorEastAsia"/>
          <w:b/>
          <w:color w:val="FF0000"/>
        </w:rPr>
        <w:t>, then the domain of each of the new functions above is?</w:t>
      </w:r>
    </w:p>
    <w:p w:rsidR="00D548CA" w:rsidRPr="00315EA9" w:rsidRDefault="00D548CA" w:rsidP="00D548CA">
      <w:pPr>
        <w:pStyle w:val="ListParagraph"/>
        <w:spacing w:after="0"/>
        <w:ind w:left="2520"/>
        <w:rPr>
          <w:rFonts w:eastAsiaTheme="minorEastAsia"/>
          <w:color w:val="FF0000"/>
        </w:rPr>
      </w:pPr>
    </w:p>
    <w:p w:rsidR="00810925" w:rsidRPr="00315EA9" w:rsidRDefault="00D939DB" w:rsidP="00D939DB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Composing Functions</w:t>
      </w:r>
      <w:r w:rsidR="00974688" w:rsidRPr="00315EA9">
        <w:rPr>
          <w:b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g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FF0000"/>
          </w:rPr>
          <m:t xml:space="preserve">  or  f∘g(x)</m:t>
        </m:r>
      </m:oMath>
    </w:p>
    <w:p w:rsidR="00D548CA" w:rsidRPr="00315EA9" w:rsidRDefault="00CA4E88" w:rsidP="00D548CA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>Use a table to compose a function.</w:t>
      </w:r>
    </w:p>
    <w:p w:rsidR="00CA4E88" w:rsidRPr="00315EA9" w:rsidRDefault="00CA4E88" w:rsidP="00D548CA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lastRenderedPageBreak/>
        <w:t xml:space="preserve">Identify what g(x) is in the composition of functions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(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</w:rPr>
          <m:t>+2</m:t>
        </m:r>
        <m:func>
          <m:funcPr>
            <m:ctrlPr>
              <w:rPr>
                <w:rFonts w:ascii="Cambria Math" w:hAnsi="Cambria Math"/>
                <w:b/>
                <w:i/>
                <w:color w:val="FF000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func>
      </m:oMath>
    </w:p>
    <w:p w:rsidR="000F2B29" w:rsidRDefault="000F2B29" w:rsidP="00F05655">
      <w:pPr>
        <w:pStyle w:val="ListParagraph"/>
        <w:numPr>
          <w:ilvl w:val="0"/>
          <w:numId w:val="1"/>
        </w:numPr>
      </w:pPr>
      <w:r>
        <w:t>Graphing Calculators and Computers (1.4)</w:t>
      </w: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 xml:space="preserve">Just a lesson on being careful.  Take notes on whatever useful tips or tricks you learn during class discussion.  Feel free to share any tips you know about </w:t>
      </w:r>
      <w:proofErr w:type="spellStart"/>
      <w:r>
        <w:t>graphers</w:t>
      </w:r>
      <w:proofErr w:type="spellEnd"/>
      <w:r>
        <w:t xml:space="preserve"> to help us “see” important characteristics about our functions. </w:t>
      </w:r>
    </w:p>
    <w:p w:rsidR="00810925" w:rsidRDefault="00810925" w:rsidP="00810925">
      <w:pPr>
        <w:pStyle w:val="ListParagraph"/>
        <w:spacing w:after="0"/>
        <w:ind w:left="1800"/>
      </w:pPr>
    </w:p>
    <w:p w:rsidR="00810925" w:rsidRDefault="00810925" w:rsidP="000F2B29">
      <w:pPr>
        <w:pStyle w:val="ListParagraph"/>
        <w:numPr>
          <w:ilvl w:val="0"/>
          <w:numId w:val="1"/>
        </w:numPr>
        <w:spacing w:after="0"/>
      </w:pPr>
      <w:r w:rsidRPr="00315EA9">
        <w:rPr>
          <w:b/>
          <w:color w:val="FF0000"/>
        </w:rPr>
        <w:t>Inverse Functions</w:t>
      </w:r>
      <w:r w:rsidRPr="00315EA9">
        <w:rPr>
          <w:color w:val="FF0000"/>
        </w:rPr>
        <w:t xml:space="preserve"> </w:t>
      </w:r>
      <w:r>
        <w:t>and Logarithms (1.6)</w:t>
      </w: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 w:rsidRPr="00CA4E88">
        <w:rPr>
          <w:i/>
        </w:rPr>
        <w:t>One to One</w:t>
      </w:r>
      <w:r>
        <w:t xml:space="preserve"> Functions</w:t>
      </w:r>
    </w:p>
    <w:p w:rsidR="00810925" w:rsidRPr="00810925" w:rsidRDefault="00810925" w:rsidP="00810925">
      <w:pPr>
        <w:pStyle w:val="ListParagraph"/>
        <w:numPr>
          <w:ilvl w:val="2"/>
          <w:numId w:val="1"/>
        </w:numPr>
        <w:spacing w:after="0"/>
      </w:pPr>
      <w:r w:rsidRPr="00810925">
        <w:t>Horizontal Line test</w:t>
      </w:r>
    </w:p>
    <w:p w:rsidR="00810925" w:rsidRPr="00315EA9" w:rsidRDefault="00810925" w:rsidP="00810925">
      <w:pPr>
        <w:pStyle w:val="ListParagraph"/>
        <w:numPr>
          <w:ilvl w:val="1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If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</m:oMath>
      <w:r w:rsidRPr="00315EA9">
        <w:rPr>
          <w:b/>
          <w:color w:val="FF0000"/>
        </w:rPr>
        <w:t xml:space="preserve"> is a one to one function with domain A and range B, then its inverse function 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-1</m:t>
            </m:r>
          </m:sup>
        </m:sSup>
      </m:oMath>
      <w:r w:rsidR="00CA4E88" w:rsidRPr="00315EA9">
        <w:rPr>
          <w:b/>
          <w:color w:val="FF0000"/>
        </w:rPr>
        <w:t xml:space="preserve"> has a domain B and a range B.</w:t>
      </w:r>
    </w:p>
    <w:p w:rsidR="00CA4E88" w:rsidRPr="00315EA9" w:rsidRDefault="00CA4E88" w:rsidP="00CA4E88">
      <w:pPr>
        <w:pStyle w:val="ListParagraph"/>
        <w:numPr>
          <w:ilvl w:val="2"/>
          <w:numId w:val="1"/>
        </w:numPr>
        <w:spacing w:after="0"/>
        <w:rPr>
          <w:b/>
          <w:color w:val="FF0000"/>
        </w:rPr>
      </w:pPr>
      <w:r w:rsidRPr="00315EA9">
        <w:rPr>
          <w:b/>
          <w:color w:val="FF0000"/>
        </w:rPr>
        <w:t xml:space="preserve">Be able to find the inverse of a function </w:t>
      </w:r>
      <w:r w:rsidRPr="00315EA9">
        <w:rPr>
          <w:b/>
          <w:color w:val="FF0000"/>
          <w:u w:val="single"/>
        </w:rPr>
        <w:t>both graphically and algebraically.</w:t>
      </w:r>
    </w:p>
    <w:p w:rsidR="00810925" w:rsidRPr="00315EA9" w:rsidRDefault="00810925" w:rsidP="00810925">
      <w:pPr>
        <w:spacing w:after="0"/>
        <w:rPr>
          <w:b/>
          <w:color w:val="FF0000"/>
        </w:rPr>
      </w:pP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>Logarithmic Function</w:t>
      </w:r>
    </w:p>
    <w:p w:rsidR="00810925" w:rsidRDefault="00810925" w:rsidP="00810925">
      <w:pPr>
        <w:pStyle w:val="ListParagraph"/>
        <w:numPr>
          <w:ilvl w:val="2"/>
          <w:numId w:val="1"/>
        </w:numPr>
        <w:spacing w:after="0"/>
      </w:pPr>
      <w:r>
        <w:t xml:space="preserve">Functions denoted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a&gt;0, a≠1</m:t>
            </m:r>
          </m:e>
        </m:d>
      </m:oMath>
      <w:r>
        <w:rPr>
          <w:rFonts w:eastAsiaTheme="minorEastAsia"/>
        </w:rPr>
        <w:t xml:space="preserve"> that are inverses of exponential functions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</w:p>
    <w:p w:rsidR="00810925" w:rsidRDefault="00810925" w:rsidP="00810925">
      <w:pPr>
        <w:pStyle w:val="ListParagraph"/>
      </w:pP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>Laws of Logs</w:t>
      </w:r>
    </w:p>
    <w:p w:rsidR="00810925" w:rsidRDefault="00810925" w:rsidP="00810925">
      <w:pPr>
        <w:pStyle w:val="ListParagraph"/>
      </w:pP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>Ln</w:t>
      </w:r>
    </w:p>
    <w:p w:rsidR="00810925" w:rsidRDefault="00810925" w:rsidP="00810925">
      <w:pPr>
        <w:pStyle w:val="ListParagraph"/>
      </w:pP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>Change of Base Formula</w:t>
      </w:r>
    </w:p>
    <w:p w:rsidR="00810925" w:rsidRDefault="00810925" w:rsidP="00810925">
      <w:pPr>
        <w:pStyle w:val="ListParagraph"/>
      </w:pPr>
    </w:p>
    <w:p w:rsidR="00810925" w:rsidRDefault="00810925" w:rsidP="00810925">
      <w:pPr>
        <w:pStyle w:val="ListParagraph"/>
        <w:numPr>
          <w:ilvl w:val="1"/>
          <w:numId w:val="1"/>
        </w:numPr>
        <w:spacing w:after="0"/>
      </w:pPr>
      <w:r>
        <w:t xml:space="preserve">Arcsine, arccosine, arctangent </w:t>
      </w:r>
      <w:r w:rsidR="00D548CA">
        <w:t>(</w:t>
      </w:r>
      <w:r>
        <w:t>domains</w:t>
      </w:r>
      <w:r w:rsidR="00D548CA">
        <w:t>)</w:t>
      </w:r>
    </w:p>
    <w:sectPr w:rsidR="00810925" w:rsidSect="00A62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2662"/>
    <w:multiLevelType w:val="hybridMultilevel"/>
    <w:tmpl w:val="C03AF256"/>
    <w:lvl w:ilvl="0" w:tplc="6E0E9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C0"/>
    <w:rsid w:val="000F2B29"/>
    <w:rsid w:val="00202610"/>
    <w:rsid w:val="00261C2D"/>
    <w:rsid w:val="00315EA9"/>
    <w:rsid w:val="00413E5D"/>
    <w:rsid w:val="00810925"/>
    <w:rsid w:val="00974688"/>
    <w:rsid w:val="00A626C0"/>
    <w:rsid w:val="00A96FBF"/>
    <w:rsid w:val="00B70E4B"/>
    <w:rsid w:val="00BA08BB"/>
    <w:rsid w:val="00CA4E88"/>
    <w:rsid w:val="00CD5F1D"/>
    <w:rsid w:val="00D548CA"/>
    <w:rsid w:val="00D939DB"/>
    <w:rsid w:val="00E428E6"/>
    <w:rsid w:val="00EC5385"/>
    <w:rsid w:val="00F0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C55D2-448A-41B4-B9E1-F0A179CA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R. Pierce</dc:creator>
  <cp:lastModifiedBy>Danielle R. Reynolds</cp:lastModifiedBy>
  <cp:revision>12</cp:revision>
  <cp:lastPrinted>2012-08-20T22:14:00Z</cp:lastPrinted>
  <dcterms:created xsi:type="dcterms:W3CDTF">2012-08-14T18:54:00Z</dcterms:created>
  <dcterms:modified xsi:type="dcterms:W3CDTF">2015-08-12T18:12:00Z</dcterms:modified>
</cp:coreProperties>
</file>